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C5A" w:rsidRDefault="000E4C5A" w:rsidP="000E4C5A">
      <w:pPr>
        <w:spacing w:line="360" w:lineRule="exact"/>
        <w:jc w:val="center"/>
        <w:rPr>
          <w:rFonts w:ascii="RussianRail G Pro" w:hAnsi="RussianRail G Pro"/>
          <w:bCs/>
          <w:sz w:val="32"/>
          <w:szCs w:val="32"/>
        </w:rPr>
      </w:pPr>
      <w:r>
        <w:rPr>
          <w:rFonts w:ascii="RussianRail G Pro" w:hAnsi="RussianRail G Pro"/>
          <w:bCs/>
          <w:sz w:val="32"/>
          <w:szCs w:val="32"/>
        </w:rPr>
        <w:t>ОАО «РЖД»</w:t>
      </w:r>
    </w:p>
    <w:p w:rsidR="000E4C5A" w:rsidRDefault="000E4C5A" w:rsidP="000E4C5A">
      <w:pPr>
        <w:pStyle w:val="a3"/>
        <w:tabs>
          <w:tab w:val="left" w:pos="708"/>
        </w:tabs>
        <w:spacing w:line="360" w:lineRule="exact"/>
        <w:jc w:val="center"/>
        <w:rPr>
          <w:rFonts w:ascii="RussianRail G Pro" w:hAnsi="RussianRail G Pro"/>
          <w:b/>
          <w:bCs/>
          <w:spacing w:val="40"/>
          <w:sz w:val="36"/>
        </w:rPr>
      </w:pPr>
      <w:r>
        <w:rPr>
          <w:rFonts w:ascii="RussianRail G Pro Medium" w:hAnsi="RussianRail G Pro Medium"/>
          <w:b/>
          <w:bCs/>
          <w:spacing w:val="40"/>
          <w:sz w:val="32"/>
          <w:szCs w:val="32"/>
        </w:rPr>
        <w:t>ТЕЛЕГРАММА</w:t>
      </w:r>
    </w:p>
    <w:p w:rsidR="000E4C5A" w:rsidRDefault="000E4C5A" w:rsidP="000E4C5A">
      <w:pPr>
        <w:spacing w:line="240" w:lineRule="exact"/>
        <w:rPr>
          <w:rFonts w:eastAsia="Calibri"/>
          <w:sz w:val="28"/>
          <w:szCs w:val="28"/>
        </w:rPr>
      </w:pPr>
    </w:p>
    <w:p w:rsidR="000E4C5A" w:rsidRDefault="000E4C5A" w:rsidP="000E4C5A">
      <w:pPr>
        <w:spacing w:line="240" w:lineRule="exact"/>
        <w:rPr>
          <w:rFonts w:eastAsia="Calibri"/>
          <w:sz w:val="28"/>
          <w:szCs w:val="28"/>
        </w:rPr>
      </w:pPr>
    </w:p>
    <w:p w:rsidR="000E4C5A" w:rsidRDefault="000E4C5A" w:rsidP="000E4C5A">
      <w:pPr>
        <w:spacing w:line="240" w:lineRule="exact"/>
        <w:jc w:val="both"/>
        <w:rPr>
          <w:bCs/>
          <w:sz w:val="28"/>
        </w:rPr>
      </w:pPr>
      <w:r>
        <w:rPr>
          <w:bCs/>
          <w:sz w:val="28"/>
        </w:rPr>
        <w:t>Всем ТЦФТО (направлено в ЕАСД)</w:t>
      </w:r>
    </w:p>
    <w:p w:rsidR="000E4C5A" w:rsidRDefault="000E4C5A" w:rsidP="000E4C5A">
      <w:pPr>
        <w:spacing w:line="360" w:lineRule="exact"/>
        <w:ind w:firstLine="709"/>
        <w:jc w:val="both"/>
        <w:rPr>
          <w:bCs/>
          <w:sz w:val="28"/>
        </w:rPr>
      </w:pP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Настоящим информирую, что с 25.08.2021 после модификации и доработки ЕАСАПР СФТО во взаимодействие с Личным кабинетом (далее ЛК) на промышленном полигоне реализован следующий функционал</w:t>
      </w:r>
      <w:r w:rsidR="00523F96">
        <w:rPr>
          <w:sz w:val="28"/>
          <w:szCs w:val="28"/>
        </w:rPr>
        <w:t>:</w:t>
      </w:r>
    </w:p>
    <w:p w:rsidR="000E4C5A" w:rsidRPr="000E4C5A" w:rsidRDefault="000E4C5A" w:rsidP="000E4C5A">
      <w:pPr>
        <w:spacing w:line="360" w:lineRule="exact"/>
        <w:ind w:left="57" w:right="113" w:firstLine="602"/>
        <w:jc w:val="both"/>
        <w:rPr>
          <w:bCs/>
          <w:sz w:val="28"/>
          <w:szCs w:val="28"/>
        </w:rPr>
      </w:pPr>
      <w:r w:rsidRPr="000E4C5A">
        <w:rPr>
          <w:sz w:val="28"/>
          <w:szCs w:val="28"/>
        </w:rPr>
        <w:t xml:space="preserve">1. </w:t>
      </w:r>
      <w:r w:rsidR="00523F96">
        <w:rPr>
          <w:sz w:val="28"/>
          <w:szCs w:val="28"/>
        </w:rPr>
        <w:t>Д</w:t>
      </w:r>
      <w:r w:rsidRPr="000E4C5A">
        <w:rPr>
          <w:sz w:val="28"/>
          <w:szCs w:val="28"/>
        </w:rPr>
        <w:t>о</w:t>
      </w:r>
      <w:r w:rsidR="00523F96">
        <w:rPr>
          <w:sz w:val="28"/>
          <w:szCs w:val="28"/>
        </w:rPr>
        <w:t>бав</w:t>
      </w:r>
      <w:r w:rsidR="002A4315">
        <w:rPr>
          <w:sz w:val="28"/>
          <w:szCs w:val="28"/>
        </w:rPr>
        <w:t>лен</w:t>
      </w:r>
      <w:r w:rsidRPr="000E4C5A">
        <w:rPr>
          <w:sz w:val="28"/>
          <w:szCs w:val="28"/>
        </w:rPr>
        <w:t xml:space="preserve"> статус </w:t>
      </w:r>
      <w:proofErr w:type="spellStart"/>
      <w:r w:rsidRPr="000E4C5A">
        <w:rPr>
          <w:sz w:val="28"/>
          <w:szCs w:val="28"/>
        </w:rPr>
        <w:t>претендателя</w:t>
      </w:r>
      <w:proofErr w:type="spellEnd"/>
      <w:r w:rsidRPr="000E4C5A">
        <w:rPr>
          <w:sz w:val="28"/>
          <w:szCs w:val="28"/>
        </w:rPr>
        <w:t xml:space="preserve"> в перевозочном процессе «Плательщик» и изменен статус «Страховщик/Плательщик» на «Страховщик».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 xml:space="preserve">2. </w:t>
      </w:r>
      <w:r w:rsidR="00523F96">
        <w:rPr>
          <w:sz w:val="28"/>
          <w:szCs w:val="28"/>
        </w:rPr>
        <w:t xml:space="preserve">Возможность предъявлять претензии Плательщику </w:t>
      </w:r>
      <w:r w:rsidRPr="000E4C5A">
        <w:rPr>
          <w:sz w:val="28"/>
          <w:szCs w:val="28"/>
        </w:rPr>
        <w:t xml:space="preserve">по </w:t>
      </w:r>
      <w:r w:rsidR="002A4315">
        <w:rPr>
          <w:sz w:val="28"/>
          <w:szCs w:val="28"/>
        </w:rPr>
        <w:t xml:space="preserve">следующим </w:t>
      </w:r>
      <w:r w:rsidRPr="000E4C5A">
        <w:rPr>
          <w:sz w:val="28"/>
          <w:szCs w:val="28"/>
        </w:rPr>
        <w:t>категориям: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штрафа за задержку вагонов, контейнеров перевозчика под погрузкой/выгрузкой;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штрафа за задержку подачи/уборки вагонов под погрузку/выгрузку, а также уплате штрафа за задержку подачи/уборки вагонов под погрузку/выгрузку или на железнодорожные выставочные пути;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штрафа, взысканного за искажение сведений в накладной;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штрафа, взысканного за превышение грузоподъемности вагона, контейнера;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об оплате штрафа за использование ОАО «РЖД» вагонов, контейнеров без согласия их владельца;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штрафа за использ</w:t>
      </w:r>
      <w:r>
        <w:rPr>
          <w:sz w:val="28"/>
          <w:szCs w:val="28"/>
        </w:rPr>
        <w:t>ование вагонов, контейнеров ОАО </w:t>
      </w:r>
      <w:r w:rsidRPr="000E4C5A">
        <w:rPr>
          <w:sz w:val="28"/>
          <w:szCs w:val="28"/>
        </w:rPr>
        <w:t>«РЖД» без согласия их владельца;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провозной платы, в том числе сборов, взыскиваемых по перевозочному документу (за перестановку вагонов на тележки другой ширины колеи, таможенный сбор/расходы ОАО «РЖД», возникшие в пути следования по инициативе органов государственного контроля, сбор за таможенное декларирование, сбор за паром);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платы за пользование вагонами, контейнерами перевозчика;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сборов за подачу и уборку вагонов;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сборов за маневровую работу, хранение и других дополнительных сборов;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взыскании штрафа или возмещении затрат, возникших в связи с подачей под погрузку неочищенных вагонов, контейнеров;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- о возврате платы за нахождение порожних грузовых вагонов на железнодорожных путях общего пользования вне перевозочного процесса;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lastRenderedPageBreak/>
        <w:t>- о возврате платы за нахождение груженых и/или порожних грузовых вагонов на железнодорожных путях общего пользования в перевозочном процессе.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 xml:space="preserve">3. </w:t>
      </w:r>
      <w:r w:rsidR="00523F96">
        <w:rPr>
          <w:sz w:val="28"/>
          <w:szCs w:val="28"/>
        </w:rPr>
        <w:t xml:space="preserve">Возможность </w:t>
      </w:r>
      <w:r w:rsidRPr="000E4C5A">
        <w:rPr>
          <w:sz w:val="28"/>
          <w:szCs w:val="28"/>
        </w:rPr>
        <w:t>в ЕАСАПР СФТО поиск</w:t>
      </w:r>
      <w:r w:rsidR="00523F96">
        <w:rPr>
          <w:sz w:val="28"/>
          <w:szCs w:val="28"/>
        </w:rPr>
        <w:t>а</w:t>
      </w:r>
      <w:r w:rsidRPr="000E4C5A">
        <w:rPr>
          <w:sz w:val="28"/>
          <w:szCs w:val="28"/>
        </w:rPr>
        <w:t xml:space="preserve"> по номеру накладной внутри претензии.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4. Расшир</w:t>
      </w:r>
      <w:r w:rsidR="00523F96">
        <w:rPr>
          <w:sz w:val="28"/>
          <w:szCs w:val="28"/>
        </w:rPr>
        <w:t>ено</w:t>
      </w:r>
      <w:r w:rsidRPr="000E4C5A">
        <w:rPr>
          <w:sz w:val="28"/>
          <w:szCs w:val="28"/>
        </w:rPr>
        <w:t xml:space="preserve"> значение «Статуса» - Отклонена, Удовлетворена, </w:t>
      </w:r>
      <w:proofErr w:type="gramStart"/>
      <w:r w:rsidRPr="000E4C5A">
        <w:rPr>
          <w:sz w:val="28"/>
          <w:szCs w:val="28"/>
        </w:rPr>
        <w:t>Отклонена</w:t>
      </w:r>
      <w:proofErr w:type="gramEnd"/>
      <w:r w:rsidRPr="000E4C5A">
        <w:rPr>
          <w:sz w:val="28"/>
          <w:szCs w:val="28"/>
        </w:rPr>
        <w:t>/Отозвана частично, Удовлетворена/Отозвана частично.</w:t>
      </w:r>
    </w:p>
    <w:p w:rsidR="000E4C5A" w:rsidRPr="000E4C5A" w:rsidRDefault="000E4C5A" w:rsidP="000E4C5A">
      <w:pPr>
        <w:spacing w:line="360" w:lineRule="exact"/>
        <w:ind w:firstLine="659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5. При направлении ответов на претензии клиентам, реализова</w:t>
      </w:r>
      <w:r w:rsidR="00523F96">
        <w:rPr>
          <w:sz w:val="28"/>
          <w:szCs w:val="28"/>
        </w:rPr>
        <w:t>на</w:t>
      </w:r>
      <w:r w:rsidRPr="000E4C5A">
        <w:rPr>
          <w:sz w:val="28"/>
          <w:szCs w:val="28"/>
        </w:rPr>
        <w:t xml:space="preserve"> возможность сотрудникам ТЦФТО прикреплять дополнительные документы в форматах </w:t>
      </w:r>
      <w:proofErr w:type="spellStart"/>
      <w:r w:rsidRPr="000E4C5A">
        <w:rPr>
          <w:sz w:val="28"/>
          <w:szCs w:val="28"/>
        </w:rPr>
        <w:t>pdf</w:t>
      </w:r>
      <w:proofErr w:type="spellEnd"/>
      <w:r w:rsidRPr="000E4C5A">
        <w:rPr>
          <w:sz w:val="28"/>
          <w:szCs w:val="28"/>
        </w:rPr>
        <w:t xml:space="preserve">, </w:t>
      </w:r>
      <w:proofErr w:type="spellStart"/>
      <w:r w:rsidRPr="000E4C5A">
        <w:rPr>
          <w:sz w:val="28"/>
          <w:szCs w:val="28"/>
        </w:rPr>
        <w:t>word</w:t>
      </w:r>
      <w:proofErr w:type="spellEnd"/>
      <w:r w:rsidRPr="000E4C5A">
        <w:rPr>
          <w:sz w:val="28"/>
          <w:szCs w:val="28"/>
        </w:rPr>
        <w:t>, EXCEL, с указанием в шаблоне ответа перечня приложенных документов.</w:t>
      </w:r>
    </w:p>
    <w:p w:rsidR="000A1CAB" w:rsidRDefault="000A1CAB" w:rsidP="000A1CAB">
      <w:pPr>
        <w:pStyle w:val="a8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7760E7">
        <w:rPr>
          <w:sz w:val="28"/>
          <w:szCs w:val="28"/>
        </w:rPr>
        <w:t xml:space="preserve">Плательщикам </w:t>
      </w:r>
      <w:r>
        <w:rPr>
          <w:sz w:val="28"/>
          <w:szCs w:val="28"/>
        </w:rPr>
        <w:t xml:space="preserve">предоставлена возможность предъявления претензий через </w:t>
      </w:r>
      <w:r>
        <w:rPr>
          <w:bCs/>
          <w:sz w:val="28"/>
        </w:rPr>
        <w:t xml:space="preserve">ЛК </w:t>
      </w:r>
      <w:r>
        <w:rPr>
          <w:sz w:val="28"/>
          <w:szCs w:val="28"/>
        </w:rPr>
        <w:t>по</w:t>
      </w:r>
      <w:r w:rsidR="007760E7">
        <w:rPr>
          <w:sz w:val="28"/>
          <w:szCs w:val="28"/>
        </w:rPr>
        <w:t xml:space="preserve"> 13</w:t>
      </w:r>
      <w:r>
        <w:rPr>
          <w:sz w:val="28"/>
          <w:szCs w:val="28"/>
        </w:rPr>
        <w:t xml:space="preserve"> категориям претензий.</w:t>
      </w:r>
    </w:p>
    <w:p w:rsidR="000A1CAB" w:rsidRDefault="000A1CAB" w:rsidP="000A1CAB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 w:rsidR="007760E7"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обязываю ТЦФТО обеспечить:</w:t>
      </w:r>
    </w:p>
    <w:p w:rsidR="000A1CAB" w:rsidRDefault="000A1CAB" w:rsidP="000A1CAB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клиентов о реализованном функционале и преимуществах электронного взаимодействия в части подачи претензий посредствам ЛК;</w:t>
      </w:r>
    </w:p>
    <w:p w:rsidR="000A1CAB" w:rsidRDefault="000A1CAB" w:rsidP="000A1CAB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обратной связи об удобстве использования доработанного функционала в ЛК, а также предложений по совершенствованию системы.</w:t>
      </w:r>
    </w:p>
    <w:p w:rsidR="000A1CAB" w:rsidRDefault="000A1CAB" w:rsidP="000A1CAB">
      <w:pPr>
        <w:spacing w:line="360" w:lineRule="exact"/>
        <w:ind w:firstLine="708"/>
        <w:jc w:val="both"/>
        <w:rPr>
          <w:bCs/>
          <w:sz w:val="28"/>
        </w:rPr>
      </w:pPr>
      <w:r>
        <w:rPr>
          <w:bCs/>
          <w:sz w:val="28"/>
        </w:rPr>
        <w:t xml:space="preserve">Итоги проведенной работы будут рассмотрены на совещании, которое состоится во второй половине сентябре. </w:t>
      </w:r>
    </w:p>
    <w:p w:rsidR="00314531" w:rsidRDefault="00AA058C" w:rsidP="000A1CAB">
      <w:pPr>
        <w:spacing w:line="360" w:lineRule="exact"/>
        <w:ind w:firstLine="708"/>
        <w:jc w:val="both"/>
        <w:rPr>
          <w:bCs/>
          <w:sz w:val="28"/>
        </w:rPr>
      </w:pPr>
      <w:r>
        <w:rPr>
          <w:bCs/>
          <w:sz w:val="28"/>
        </w:rPr>
        <w:t>О точной</w:t>
      </w:r>
      <w:r w:rsidR="00314531">
        <w:rPr>
          <w:bCs/>
          <w:sz w:val="28"/>
        </w:rPr>
        <w:t xml:space="preserve"> дат</w:t>
      </w:r>
      <w:r>
        <w:rPr>
          <w:bCs/>
          <w:sz w:val="28"/>
        </w:rPr>
        <w:t>е</w:t>
      </w:r>
      <w:r w:rsidR="00314531">
        <w:rPr>
          <w:bCs/>
          <w:sz w:val="28"/>
        </w:rPr>
        <w:t xml:space="preserve"> и времен</w:t>
      </w:r>
      <w:r>
        <w:rPr>
          <w:bCs/>
          <w:sz w:val="28"/>
        </w:rPr>
        <w:t>и</w:t>
      </w:r>
      <w:r w:rsidR="0042712B">
        <w:rPr>
          <w:bCs/>
          <w:sz w:val="28"/>
        </w:rPr>
        <w:t xml:space="preserve"> совещания</w:t>
      </w:r>
      <w:r w:rsidR="00314531">
        <w:rPr>
          <w:bCs/>
          <w:sz w:val="28"/>
        </w:rPr>
        <w:t xml:space="preserve"> будет сообщено дополнительно.</w:t>
      </w:r>
    </w:p>
    <w:p w:rsidR="000A1CAB" w:rsidRPr="000E4C5A" w:rsidRDefault="000A1CAB" w:rsidP="000E4C5A">
      <w:pPr>
        <w:spacing w:line="360" w:lineRule="exact"/>
        <w:ind w:firstLine="708"/>
        <w:jc w:val="both"/>
        <w:rPr>
          <w:color w:val="000000" w:themeColor="text1"/>
          <w:sz w:val="28"/>
          <w:szCs w:val="28"/>
        </w:rPr>
      </w:pPr>
    </w:p>
    <w:p w:rsidR="000E4C5A" w:rsidRPr="000E4C5A" w:rsidRDefault="000E4C5A" w:rsidP="000E4C5A">
      <w:pPr>
        <w:spacing w:line="360" w:lineRule="exact"/>
        <w:jc w:val="both"/>
        <w:rPr>
          <w:sz w:val="28"/>
          <w:szCs w:val="28"/>
        </w:rPr>
      </w:pPr>
    </w:p>
    <w:p w:rsidR="000E4C5A" w:rsidRPr="000E4C5A" w:rsidRDefault="000E4C5A" w:rsidP="000E4C5A">
      <w:pPr>
        <w:spacing w:line="360" w:lineRule="exact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Первый зам. ЦФТО                                                                       С.М.Колесников</w:t>
      </w:r>
    </w:p>
    <w:p w:rsidR="000E4C5A" w:rsidRPr="000E4C5A" w:rsidRDefault="000E4C5A" w:rsidP="000E4C5A">
      <w:pPr>
        <w:spacing w:line="360" w:lineRule="exact"/>
        <w:jc w:val="both"/>
        <w:rPr>
          <w:sz w:val="28"/>
          <w:szCs w:val="28"/>
        </w:rPr>
      </w:pPr>
    </w:p>
    <w:p w:rsidR="000E4C5A" w:rsidRPr="000E4C5A" w:rsidRDefault="000E4C5A" w:rsidP="000E4C5A">
      <w:pPr>
        <w:spacing w:line="360" w:lineRule="exact"/>
        <w:jc w:val="both"/>
        <w:rPr>
          <w:sz w:val="28"/>
          <w:szCs w:val="28"/>
        </w:rPr>
      </w:pPr>
      <w:r w:rsidRPr="000E4C5A">
        <w:rPr>
          <w:sz w:val="28"/>
          <w:szCs w:val="28"/>
        </w:rPr>
        <w:t>«_____»____________</w:t>
      </w:r>
    </w:p>
    <w:p w:rsidR="000E4C5A" w:rsidRPr="000E4C5A" w:rsidRDefault="000E4C5A" w:rsidP="000E4C5A">
      <w:pPr>
        <w:spacing w:line="360" w:lineRule="exact"/>
        <w:jc w:val="both"/>
        <w:rPr>
          <w:sz w:val="28"/>
          <w:szCs w:val="28"/>
        </w:rPr>
      </w:pPr>
    </w:p>
    <w:p w:rsidR="000E4C5A" w:rsidRPr="000E4C5A" w:rsidRDefault="000E4C5A" w:rsidP="000E4C5A">
      <w:pPr>
        <w:spacing w:line="360" w:lineRule="exact"/>
        <w:jc w:val="both"/>
        <w:rPr>
          <w:bCs/>
          <w:sz w:val="28"/>
          <w:szCs w:val="28"/>
        </w:rPr>
      </w:pPr>
      <w:r w:rsidRPr="000E4C5A">
        <w:rPr>
          <w:sz w:val="28"/>
          <w:szCs w:val="28"/>
        </w:rPr>
        <w:t>№__________</w:t>
      </w:r>
    </w:p>
    <w:p w:rsidR="000E4C5A" w:rsidRDefault="000E4C5A" w:rsidP="000E4C5A">
      <w:pPr>
        <w:spacing w:line="360" w:lineRule="exact"/>
        <w:jc w:val="both"/>
        <w:rPr>
          <w:sz w:val="28"/>
          <w:szCs w:val="28"/>
        </w:rPr>
      </w:pPr>
    </w:p>
    <w:p w:rsidR="0063734A" w:rsidRDefault="0063734A" w:rsidP="000E4C5A">
      <w:pPr>
        <w:spacing w:line="360" w:lineRule="exact"/>
        <w:jc w:val="both"/>
        <w:rPr>
          <w:sz w:val="28"/>
          <w:szCs w:val="28"/>
        </w:rPr>
      </w:pPr>
    </w:p>
    <w:p w:rsidR="0063734A" w:rsidRDefault="0063734A" w:rsidP="000E4C5A">
      <w:pPr>
        <w:spacing w:line="360" w:lineRule="exact"/>
        <w:jc w:val="both"/>
        <w:rPr>
          <w:sz w:val="28"/>
          <w:szCs w:val="28"/>
        </w:rPr>
      </w:pPr>
    </w:p>
    <w:p w:rsidR="0063734A" w:rsidRDefault="0063734A" w:rsidP="000E4C5A">
      <w:pPr>
        <w:spacing w:line="360" w:lineRule="exact"/>
        <w:jc w:val="both"/>
        <w:rPr>
          <w:sz w:val="28"/>
          <w:szCs w:val="28"/>
        </w:rPr>
      </w:pPr>
    </w:p>
    <w:p w:rsidR="00314531" w:rsidRDefault="00314531" w:rsidP="000E4C5A">
      <w:pPr>
        <w:spacing w:line="360" w:lineRule="exact"/>
        <w:jc w:val="both"/>
        <w:rPr>
          <w:sz w:val="28"/>
          <w:szCs w:val="28"/>
        </w:rPr>
      </w:pPr>
    </w:p>
    <w:p w:rsidR="00314531" w:rsidRDefault="00314531" w:rsidP="000E4C5A">
      <w:pPr>
        <w:spacing w:line="360" w:lineRule="exact"/>
        <w:jc w:val="both"/>
        <w:rPr>
          <w:sz w:val="28"/>
          <w:szCs w:val="28"/>
        </w:rPr>
      </w:pPr>
    </w:p>
    <w:p w:rsidR="0063734A" w:rsidRPr="000E4C5A" w:rsidRDefault="0063734A" w:rsidP="000E4C5A">
      <w:pPr>
        <w:spacing w:line="360" w:lineRule="exact"/>
        <w:jc w:val="both"/>
        <w:rPr>
          <w:sz w:val="28"/>
          <w:szCs w:val="28"/>
        </w:rPr>
      </w:pPr>
    </w:p>
    <w:p w:rsidR="000E4C5A" w:rsidRDefault="000E4C5A" w:rsidP="000E4C5A">
      <w:pPr>
        <w:jc w:val="both"/>
        <w:rPr>
          <w:sz w:val="20"/>
          <w:szCs w:val="20"/>
        </w:rPr>
      </w:pPr>
      <w:r>
        <w:rPr>
          <w:sz w:val="20"/>
          <w:szCs w:val="20"/>
        </w:rPr>
        <w:t>Исп. Прусова Н.А., ЦФТОМЮ</w:t>
      </w:r>
    </w:p>
    <w:p w:rsidR="00645276" w:rsidRPr="000E4C5A" w:rsidRDefault="000E4C5A" w:rsidP="000E4C5A">
      <w:r>
        <w:rPr>
          <w:sz w:val="20"/>
          <w:szCs w:val="20"/>
        </w:rPr>
        <w:t>(499) 262-34-46</w:t>
      </w:r>
    </w:p>
    <w:sectPr w:rsidR="00645276" w:rsidRPr="000E4C5A" w:rsidSect="00AD28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FB0" w:rsidRDefault="00477FB0" w:rsidP="000E4C5A">
      <w:r>
        <w:separator/>
      </w:r>
    </w:p>
  </w:endnote>
  <w:endnote w:type="continuationSeparator" w:id="0">
    <w:p w:rsidR="00477FB0" w:rsidRDefault="00477FB0" w:rsidP="000E4C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ssianRail G Pro">
    <w:panose1 w:val="02000503040000020004"/>
    <w:charset w:val="00"/>
    <w:family w:val="modern"/>
    <w:notTrueType/>
    <w:pitch w:val="variable"/>
    <w:sig w:usb0="800002AF" w:usb1="4000204B" w:usb2="00000000" w:usb3="00000000" w:csb0="00000005" w:csb1="00000000"/>
  </w:font>
  <w:font w:name="RussianRail G Pro Medium">
    <w:panose1 w:val="02000603040000020004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E86" w:rsidRDefault="00C63E86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E86" w:rsidRDefault="00C63E86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FS_StampObjLite_001" o:spid="_x0000_s1025" type="#_x0000_t202" style="position:absolute;margin-left:0;margin-top:794pt;width:132pt;height:112pt;z-index:251658240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C63E86" w:rsidRDefault="00C63E86" w:rsidP="00C63E86">
                <w:pPr>
                  <w:jc w:val="center"/>
                  <w:rPr>
                    <w:rFonts w:ascii="Calibri" w:hAnsi="Calibri"/>
                    <w:b/>
                    <w:color w:val="0000FF"/>
                    <w:sz w:val="18"/>
                  </w:rPr>
                </w:pPr>
                <w:r w:rsidRPr="00C63E86">
                  <w:rPr>
                    <w:rFonts w:ascii="Calibri" w:hAnsi="Calibri"/>
                    <w:b/>
                    <w:color w:val="0000FF"/>
                    <w:sz w:val="18"/>
                  </w:rPr>
                  <w:t>Электронная подпись. Подписал: Колесников С.М.</w:t>
                </w:r>
              </w:p>
              <w:p w:rsidR="00C63E86" w:rsidRPr="00C63E86" w:rsidRDefault="00C63E86" w:rsidP="00C63E86">
                <w:pPr>
                  <w:rPr>
                    <w:rFonts w:ascii="Calibri" w:hAnsi="Calibri"/>
                    <w:b/>
                    <w:color w:val="0000FF"/>
                    <w:sz w:val="18"/>
                  </w:rPr>
                </w:pPr>
                <w:r w:rsidRPr="00C63E86">
                  <w:rPr>
                    <w:rFonts w:ascii="Calibri" w:hAnsi="Calibri"/>
                    <w:b/>
                    <w:color w:val="0000FF"/>
                    <w:sz w:val="18"/>
                  </w:rPr>
                  <w:t>№ИСХ-26868/ЦФТО от 01.09.2021</w:t>
                </w:r>
              </w:p>
            </w:txbxContent>
          </v:textbox>
          <w10:wrap anchorx="page" anchory="page"/>
          <w10:anchorlock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E86" w:rsidRDefault="00C63E8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FB0" w:rsidRDefault="00477FB0" w:rsidP="000E4C5A">
      <w:r>
        <w:separator/>
      </w:r>
    </w:p>
  </w:footnote>
  <w:footnote w:type="continuationSeparator" w:id="0">
    <w:p w:rsidR="00477FB0" w:rsidRDefault="00477FB0" w:rsidP="000E4C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E86" w:rsidRDefault="00C63E8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E86" w:rsidRDefault="00C63E8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E86" w:rsidRDefault="00C63E8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cumentProtection w:edit="readOnly" w:enforcement="1" w:cryptProviderType="rsaFull" w:cryptAlgorithmClass="hash" w:cryptAlgorithmType="typeAny" w:cryptAlgorithmSid="4" w:cryptSpinCount="100000" w:hash="bBLvOjYakUby1Tqi5r61GJmqV4M=" w:salt="tR5BFQeKoidAfFmDifzK7Q==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E4C5A"/>
    <w:rsid w:val="000A1CAB"/>
    <w:rsid w:val="000E4C5A"/>
    <w:rsid w:val="001A073E"/>
    <w:rsid w:val="002A4315"/>
    <w:rsid w:val="002F621F"/>
    <w:rsid w:val="00314531"/>
    <w:rsid w:val="0042712B"/>
    <w:rsid w:val="00477FB0"/>
    <w:rsid w:val="00523F96"/>
    <w:rsid w:val="00593213"/>
    <w:rsid w:val="0063734A"/>
    <w:rsid w:val="00645276"/>
    <w:rsid w:val="006D0D2E"/>
    <w:rsid w:val="007760E7"/>
    <w:rsid w:val="007B484E"/>
    <w:rsid w:val="00AA058C"/>
    <w:rsid w:val="00B35B9F"/>
    <w:rsid w:val="00C63E86"/>
    <w:rsid w:val="00C7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0E4C5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0E4C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E4C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E4C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Маркер Знак"/>
    <w:link w:val="a8"/>
    <w:uiPriority w:val="34"/>
    <w:locked/>
    <w:rsid w:val="000A1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Маркер"/>
    <w:basedOn w:val="a"/>
    <w:link w:val="a7"/>
    <w:uiPriority w:val="34"/>
    <w:qFormat/>
    <w:rsid w:val="000A1C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3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473</Words>
  <Characters>2701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PrusovaNA</dc:creator>
  <cp:keywords/>
  <dc:description/>
  <cp:lastModifiedBy>dcf_kozlova</cp:lastModifiedBy>
  <cp:revision>10</cp:revision>
  <dcterms:created xsi:type="dcterms:W3CDTF">2021-08-30T09:13:00Z</dcterms:created>
  <dcterms:modified xsi:type="dcterms:W3CDTF">2021-09-02T06:25:00Z</dcterms:modified>
</cp:coreProperties>
</file>